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F9" w:rsidRPr="00D26BF9" w:rsidRDefault="00D26BF9" w:rsidP="00D26BF9">
      <w:pPr>
        <w:pStyle w:val="a6"/>
      </w:pPr>
    </w:p>
    <w:p w:rsidR="00D26BF9" w:rsidRPr="00D26BF9" w:rsidRDefault="00D26BF9" w:rsidP="00D26B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D26BF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D26BF9" w:rsidRDefault="00D26BF9" w:rsidP="00D26B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6BF9">
        <w:rPr>
          <w:rFonts w:ascii="Times New Roman" w:hAnsi="Times New Roman" w:cs="Times New Roman"/>
          <w:b/>
          <w:sz w:val="28"/>
          <w:szCs w:val="28"/>
        </w:rPr>
        <w:t xml:space="preserve"> КУЧУМБЕТОВСКОГО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BF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871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6BF9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</w:p>
    <w:p w:rsidR="00D26BF9" w:rsidRDefault="00D26BF9" w:rsidP="00D26B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26BF9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 РАЙОНА </w:t>
      </w:r>
    </w:p>
    <w:p w:rsidR="000B437E" w:rsidRDefault="00D26BF9" w:rsidP="00D26B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26BF9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D26BF9" w:rsidRDefault="00D26BF9" w:rsidP="00D26BF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B437E" w:rsidRDefault="000B437E" w:rsidP="0087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437E" w:rsidRDefault="000B437E" w:rsidP="000B4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6BF9">
        <w:rPr>
          <w:rFonts w:ascii="Times New Roman" w:hAnsi="Times New Roman" w:cs="Times New Roman"/>
          <w:b/>
          <w:sz w:val="28"/>
          <w:szCs w:val="28"/>
        </w:rPr>
        <w:t xml:space="preserve">21   мая 2018 года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26BF9">
        <w:rPr>
          <w:rFonts w:ascii="Times New Roman" w:hAnsi="Times New Roman" w:cs="Times New Roman"/>
          <w:b/>
          <w:sz w:val="28"/>
          <w:szCs w:val="28"/>
        </w:rPr>
        <w:t xml:space="preserve">6п.1                                          </w:t>
      </w:r>
      <w:proofErr w:type="spellStart"/>
      <w:r w:rsidR="00D26BF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26BF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26BF9">
        <w:rPr>
          <w:rFonts w:ascii="Times New Roman" w:hAnsi="Times New Roman" w:cs="Times New Roman"/>
          <w:b/>
          <w:sz w:val="28"/>
          <w:szCs w:val="28"/>
        </w:rPr>
        <w:t>учумбетово</w:t>
      </w:r>
      <w:proofErr w:type="spellEnd"/>
    </w:p>
    <w:p w:rsidR="000B437E" w:rsidRDefault="000B437E" w:rsidP="000B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E" w:rsidRDefault="000B437E" w:rsidP="000B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0B437E" w:rsidRDefault="00D26BF9" w:rsidP="000B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="000B437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B437E" w:rsidRDefault="000B437E" w:rsidP="000B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0B437E" w:rsidRDefault="000B437E" w:rsidP="000B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B437E" w:rsidRDefault="000B437E" w:rsidP="000B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E" w:rsidRDefault="000B437E" w:rsidP="000B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</w:t>
      </w:r>
      <w:r w:rsidR="00D26BF9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области, Совет </w:t>
      </w:r>
      <w:r w:rsidR="00D26BF9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РЕШИЛ:</w:t>
      </w:r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7E" w:rsidRDefault="000B437E" w:rsidP="000B437E">
      <w:pPr>
        <w:pStyle w:val="a3"/>
        <w:ind w:right="-5"/>
        <w:jc w:val="both"/>
        <w:rPr>
          <w:b w:val="0"/>
          <w:szCs w:val="28"/>
        </w:rPr>
      </w:pPr>
      <w:r>
        <w:rPr>
          <w:szCs w:val="28"/>
        </w:rPr>
        <w:tab/>
      </w:r>
      <w:proofErr w:type="gramStart"/>
      <w:r>
        <w:rPr>
          <w:b w:val="0"/>
          <w:szCs w:val="28"/>
        </w:rPr>
        <w:t xml:space="preserve">1.Внести в Устав </w:t>
      </w:r>
      <w:r w:rsidR="00D26BF9">
        <w:rPr>
          <w:b w:val="0"/>
          <w:szCs w:val="28"/>
        </w:rPr>
        <w:t xml:space="preserve">Кучумбетовского </w:t>
      </w:r>
      <w:r>
        <w:rPr>
          <w:b w:val="0"/>
          <w:szCs w:val="28"/>
        </w:rPr>
        <w:t xml:space="preserve">муниципального образования Перелюбского муниципального района Саратовской области, принятый решением Совета </w:t>
      </w:r>
      <w:r w:rsidR="00D26BF9">
        <w:rPr>
          <w:b w:val="0"/>
          <w:szCs w:val="28"/>
        </w:rPr>
        <w:t xml:space="preserve">Кучумбетовского </w:t>
      </w:r>
      <w:r>
        <w:rPr>
          <w:b w:val="0"/>
          <w:szCs w:val="28"/>
        </w:rPr>
        <w:t xml:space="preserve">муниципального образования Перелюбского муниципального района Саратовской области от </w:t>
      </w:r>
      <w:r w:rsidR="00D26BF9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 xml:space="preserve"> декабря 200</w:t>
      </w:r>
      <w:r w:rsidR="00D26BF9">
        <w:rPr>
          <w:b w:val="0"/>
          <w:bCs w:val="0"/>
          <w:szCs w:val="28"/>
        </w:rPr>
        <w:t>5 года  № 3</w:t>
      </w:r>
      <w:r>
        <w:rPr>
          <w:b w:val="0"/>
          <w:bCs w:val="0"/>
          <w:szCs w:val="28"/>
        </w:rPr>
        <w:t xml:space="preserve">  п.1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Cs w:val="28"/>
        </w:rPr>
        <w:t xml:space="preserve">  (с </w:t>
      </w:r>
      <w:r w:rsidR="00D26BF9">
        <w:rPr>
          <w:b w:val="0"/>
          <w:bCs w:val="0"/>
          <w:szCs w:val="28"/>
        </w:rPr>
        <w:t>изменениями  от 30.07.2006 г. № 6. п. 1, от 14.07. 2008 г. № 5 п. 2, от 02.02.2010</w:t>
      </w:r>
      <w:r>
        <w:rPr>
          <w:b w:val="0"/>
          <w:bCs w:val="0"/>
          <w:szCs w:val="28"/>
        </w:rPr>
        <w:t xml:space="preserve"> г. №</w:t>
      </w:r>
      <w:r w:rsidR="00D26BF9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 xml:space="preserve">3 п. 1, от </w:t>
      </w:r>
      <w:r w:rsidR="00D26BF9">
        <w:rPr>
          <w:b w:val="0"/>
          <w:bCs w:val="0"/>
          <w:szCs w:val="28"/>
        </w:rPr>
        <w:t>01.08.2011 г. № 4</w:t>
      </w:r>
      <w:r>
        <w:rPr>
          <w:b w:val="0"/>
          <w:bCs w:val="0"/>
          <w:szCs w:val="28"/>
        </w:rPr>
        <w:t xml:space="preserve"> п.1, </w:t>
      </w:r>
      <w:r w:rsidR="00871C87">
        <w:rPr>
          <w:b w:val="0"/>
          <w:bCs w:val="0"/>
          <w:szCs w:val="28"/>
        </w:rPr>
        <w:t>от 28.11.2012</w:t>
      </w:r>
      <w:proofErr w:type="gramEnd"/>
      <w:r w:rsidR="00871C87">
        <w:rPr>
          <w:b w:val="0"/>
          <w:bCs w:val="0"/>
          <w:szCs w:val="28"/>
        </w:rPr>
        <w:t xml:space="preserve"> г. № 12 п. 1, от 27.02.2014 г. № 1 п. 1, от 15.12.2014 г. № 9 п.1, от 31.07.2015 г. № 6</w:t>
      </w:r>
      <w:r>
        <w:rPr>
          <w:b w:val="0"/>
          <w:bCs w:val="0"/>
          <w:szCs w:val="28"/>
        </w:rPr>
        <w:t xml:space="preserve"> п. 2,</w:t>
      </w:r>
      <w:r w:rsidR="00871C87">
        <w:rPr>
          <w:b w:val="0"/>
          <w:bCs w:val="0"/>
          <w:szCs w:val="28"/>
        </w:rPr>
        <w:t>от11.04.2016г.№5п.1,</w:t>
      </w:r>
      <w:r w:rsidR="00871C87" w:rsidRPr="00871C87">
        <w:rPr>
          <w:b w:val="0"/>
          <w:bCs w:val="0"/>
          <w:szCs w:val="28"/>
        </w:rPr>
        <w:t xml:space="preserve"> </w:t>
      </w:r>
      <w:r w:rsidR="00871C87">
        <w:rPr>
          <w:b w:val="0"/>
          <w:bCs w:val="0"/>
          <w:szCs w:val="28"/>
        </w:rPr>
        <w:t>от21.06.2016г.№8п.2</w:t>
      </w:r>
      <w:r w:rsidR="00871C87" w:rsidRPr="00871C87">
        <w:rPr>
          <w:b w:val="0"/>
          <w:bCs w:val="0"/>
          <w:szCs w:val="28"/>
        </w:rPr>
        <w:t xml:space="preserve"> </w:t>
      </w:r>
      <w:r w:rsidR="00871C87">
        <w:rPr>
          <w:b w:val="0"/>
          <w:bCs w:val="0"/>
          <w:szCs w:val="28"/>
        </w:rPr>
        <w:t>от18.09.2017г.№15п.1</w:t>
      </w:r>
      <w:r>
        <w:rPr>
          <w:b w:val="0"/>
          <w:szCs w:val="28"/>
        </w:rPr>
        <w:t>) следующие изменения:</w:t>
      </w:r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части 1 статьи 3 «Вопросы местного значения муниципального образования»:</w:t>
      </w: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9 изложить в следующей редакции:</w:t>
      </w: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 19  изложить в следующей редакции:</w:t>
      </w: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«19)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Статью 12 «Публичные слушания» изложить в следующей редакции:</w:t>
      </w: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«Статья 12. Публичные слушания</w:t>
      </w:r>
    </w:p>
    <w:p w:rsidR="000B437E" w:rsidRDefault="000B437E" w:rsidP="000B437E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1.Для обсуждения проектов муниципальных правовых актов по вопросам местного значения с участием жителей муниципального образования  Советом  муниципального образования, главой муниципального образования могут проводиться публичные слушания.</w:t>
      </w:r>
    </w:p>
    <w:p w:rsidR="000B437E" w:rsidRDefault="000B437E" w:rsidP="000B437E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327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2.Публичные слушания проводятся по инициативе населения,  Совета муниципального образования или главы муниципального образования.</w:t>
      </w:r>
    </w:p>
    <w:p w:rsidR="000B437E" w:rsidRDefault="000B437E" w:rsidP="000B437E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328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 Совета муниципального образования, назначаются  Советом муниципального образования, а по инициативе главы муниципального образования - главой муниципального образования.</w:t>
      </w:r>
    </w:p>
    <w:p w:rsidR="000B437E" w:rsidRDefault="000B437E" w:rsidP="000B437E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329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3. На публичные слушания должны выноситься:</w:t>
      </w:r>
    </w:p>
    <w:p w:rsidR="000B437E" w:rsidRDefault="000B437E" w:rsidP="000B437E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691"/>
      <w:bookmarkEnd w:id="3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anchor="dst0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Российской Федерации, федеральных законов, Устава (основного закона) Саратовской области или законов Саратовской области и в целях приведения данного устава в соответствие с этими нормативными правовыми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актами;</w:t>
      </w:r>
    </w:p>
    <w:p w:rsidR="000B437E" w:rsidRDefault="000B437E" w:rsidP="000B437E">
      <w:pPr>
        <w:shd w:val="clear" w:color="auto" w:fill="FFFFFF"/>
        <w:spacing w:after="0" w:line="40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dst100331"/>
      <w:bookmarkEnd w:id="4"/>
      <w:r>
        <w:rPr>
          <w:rFonts w:ascii="Times New Roman" w:eastAsia="Times New Roman" w:hAnsi="Times New Roman" w:cs="Times New Roman"/>
          <w:sz w:val="28"/>
          <w:szCs w:val="28"/>
        </w:rPr>
        <w:tab/>
        <w:t>2) проект местного бюджета и отчет о его исполнении;</w:t>
      </w:r>
    </w:p>
    <w:p w:rsidR="000B437E" w:rsidRDefault="000B437E" w:rsidP="000B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772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3)прое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0B437E" w:rsidRDefault="000B437E" w:rsidP="000B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dst645"/>
      <w:bookmarkEnd w:id="6"/>
      <w:r>
        <w:rPr>
          <w:rFonts w:ascii="Times New Roman" w:eastAsia="Times New Roman" w:hAnsi="Times New Roman" w:cs="Times New Roman"/>
          <w:sz w:val="28"/>
          <w:szCs w:val="28"/>
        </w:rPr>
        <w:tab/>
        <w:t>4)вопросы о преобразовании муниципального образования, за исключением случаев, если в соответствии со </w:t>
      </w:r>
      <w:hyperlink r:id="rId5" w:anchor="dst100105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 Федерального закона от 6 октября 2003 года №131-ФЗ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на сходах граждан;</w:t>
      </w:r>
    </w:p>
    <w:p w:rsidR="000B437E" w:rsidRDefault="000B437E" w:rsidP="000B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  <w:r>
        <w:rPr>
          <w:rStyle w:val="apple-converted-space"/>
          <w:szCs w:val="28"/>
          <w:shd w:val="clear" w:color="auto" w:fill="FFFFFF"/>
        </w:rPr>
        <w:t> </w:t>
      </w:r>
    </w:p>
    <w:p w:rsidR="000B437E" w:rsidRDefault="000B437E" w:rsidP="000B437E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790"/>
      <w:bookmarkEnd w:id="7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4.Порядок организации и проведения публичных слушаний   определяется Положением о публичных слушаниях, утверждаемым Советом муниципального образования, и должен предусматривать заблаговременное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1 статьи 21 «Полномочия Совета» :</w:t>
      </w:r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-абзац  5 изложить в следующей редакции:</w:t>
      </w:r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«-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-дополнить абзацем следующего содержания:</w:t>
      </w:r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«-утверждение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асть 4 статьи 31  «Досрочное прекращение полномочий главы муниципального образования» изложить в следующей редакции:</w:t>
      </w: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«4.В случае, если глава муниципального образования, полномочия которого прекращены досрочно на основании правового акта  Губернатора Саратовской области об отрешении от должности главы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на основании решения  Совета муниципального образования об удалении главы муниципального образования в отставку, обжалует данные правовой акт или решение в судебном порядке,  Совет муниципального образования не вправе принимать решение об избрании главы муниципального образования, избираемого представительным органом муниципального образования из своего состава,  до вступления решения суда в законную силу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татью 50 «Средства самообложения граждан» изложить в следующей редакции:</w:t>
      </w:r>
    </w:p>
    <w:p w:rsidR="000B437E" w:rsidRDefault="000B437E" w:rsidP="000B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«Статья 50. Средства самообложения граждан</w:t>
      </w:r>
    </w:p>
    <w:p w:rsidR="000B437E" w:rsidRDefault="000B437E" w:rsidP="000B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0B437E" w:rsidRDefault="000B437E" w:rsidP="000B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dst77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Вопросы введения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 </w:t>
      </w:r>
      <w:hyperlink r:id="rId6" w:anchor="dst776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настоящей статьи разовых платежей граждан решаются на местном референдуме, а в случаях, предусмотренных </w:t>
      </w:r>
      <w:hyperlink r:id="rId7" w:anchor="dst545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8" w:anchor="dst775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4.1 части 1 статьи 25.1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 Федерального закона от 6 октября 2003 года №131-ФЗ, на сходе граждан.».</w:t>
      </w:r>
    </w:p>
    <w:p w:rsidR="000B437E" w:rsidRDefault="000B437E" w:rsidP="000B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0B437E" w:rsidRDefault="000B437E" w:rsidP="000B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2.Направить настоящее решение на государственную регистрацию в Управление Министерства юстиции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Федерации по Саратовской области.</w:t>
      </w:r>
    </w:p>
    <w:p w:rsidR="000B437E" w:rsidRDefault="000B437E" w:rsidP="000B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37E" w:rsidRDefault="000B437E" w:rsidP="000B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 момента официального опубликования (обнародования) после его государственной регистрации, за исключением абзацев 2,3 подпункта «а» пункта 1 настоящего решения.</w:t>
      </w:r>
    </w:p>
    <w:p w:rsidR="000B437E" w:rsidRDefault="000B437E" w:rsidP="000B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37E" w:rsidRDefault="00D26BF9" w:rsidP="000B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4.Абза</w:t>
      </w:r>
      <w:r w:rsidR="000B437E">
        <w:rPr>
          <w:rFonts w:ascii="Times New Roman" w:eastAsia="Times New Roman" w:hAnsi="Times New Roman" w:cs="Times New Roman"/>
          <w:sz w:val="28"/>
          <w:szCs w:val="28"/>
        </w:rPr>
        <w:t>цы 2,3 подпункта «а» пункта 1 настоящего решения вступают в силу с 1 января 2019 года.</w:t>
      </w:r>
    </w:p>
    <w:p w:rsidR="00D26BF9" w:rsidRDefault="00D26BF9" w:rsidP="000B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BF9" w:rsidRDefault="00D26BF9" w:rsidP="000B4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37E" w:rsidRDefault="000B437E" w:rsidP="000B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37E" w:rsidRDefault="00D26BF9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 Кучумбетовского</w:t>
      </w:r>
    </w:p>
    <w:p w:rsidR="000B437E" w:rsidRDefault="000B437E" w:rsidP="000B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                                </w:t>
      </w:r>
      <w:r w:rsidR="00D26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Р.Ф.Бикбаев</w:t>
      </w:r>
    </w:p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Default="000B437E"/>
    <w:p w:rsidR="000B437E" w:rsidRPr="006E73D4" w:rsidRDefault="000B437E" w:rsidP="000B437E">
      <w:pPr>
        <w:rPr>
          <w:rFonts w:ascii="Times New Roman" w:hAnsi="Times New Roman"/>
          <w:b/>
          <w:bCs/>
          <w:sz w:val="26"/>
          <w:szCs w:val="26"/>
        </w:rPr>
      </w:pPr>
    </w:p>
    <w:sectPr w:rsidR="000B437E" w:rsidRPr="006E73D4" w:rsidSect="008C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37E"/>
    <w:rsid w:val="000B437E"/>
    <w:rsid w:val="007D6BDF"/>
    <w:rsid w:val="00871C87"/>
    <w:rsid w:val="008C2B5F"/>
    <w:rsid w:val="00D26BF9"/>
    <w:rsid w:val="00DC1F16"/>
    <w:rsid w:val="00FD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5F"/>
  </w:style>
  <w:style w:type="paragraph" w:styleId="9">
    <w:name w:val="heading 9"/>
    <w:basedOn w:val="a"/>
    <w:next w:val="a"/>
    <w:link w:val="90"/>
    <w:qFormat/>
    <w:rsid w:val="000B437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3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B437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pple-converted-space">
    <w:name w:val="apple-converted-space"/>
    <w:basedOn w:val="a0"/>
    <w:rsid w:val="000B437E"/>
  </w:style>
  <w:style w:type="character" w:styleId="a5">
    <w:name w:val="Hyperlink"/>
    <w:basedOn w:val="a0"/>
    <w:uiPriority w:val="99"/>
    <w:semiHidden/>
    <w:unhideWhenUsed/>
    <w:rsid w:val="000B437E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0B437E"/>
    <w:rPr>
      <w:rFonts w:ascii="Arial" w:eastAsia="Times New Roman" w:hAnsi="Arial" w:cs="Arial"/>
    </w:rPr>
  </w:style>
  <w:style w:type="paragraph" w:customStyle="1" w:styleId="ConsNormal">
    <w:name w:val="ConsNormal"/>
    <w:rsid w:val="000B43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B437E"/>
  </w:style>
  <w:style w:type="paragraph" w:styleId="HTML">
    <w:name w:val="HTML Preformatted"/>
    <w:basedOn w:val="a"/>
    <w:link w:val="HTML0"/>
    <w:uiPriority w:val="99"/>
    <w:rsid w:val="000B4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37E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D26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921/d5922073c2287c999e5a2697d8fed660375eba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9921/d5922073c2287c999e5a2697d8fed660375eba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9921/263a2dcba9168872ffd5543c25fc7b08a28f130f/" TargetMode="External"/><Relationship Id="rId5" Type="http://schemas.openxmlformats.org/officeDocument/2006/relationships/hyperlink" Target="http://www.consultant.ru/document/cons_doc_LAW_289921/8e7789f2a509dd82c4c382a19fb179e6162a2a4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87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2018-05-21T06:39:00Z</cp:lastPrinted>
  <dcterms:created xsi:type="dcterms:W3CDTF">2018-05-18T05:02:00Z</dcterms:created>
  <dcterms:modified xsi:type="dcterms:W3CDTF">2018-05-21T06:52:00Z</dcterms:modified>
</cp:coreProperties>
</file>